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实习目的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通过调研，掌握了农村的实情，加深了对农业、农村及农民问题的认识，对发现的问题提出了解决思路，对群众急需解决的问题力所能及地进行了帮助解决，农村的发展，要把握  　　准确的定位，在保持快速、稳定发展的同时，不能脱离实际。并通过在与广大农民群众的促膝交谈，加深对所学课程知识的理解，使学习和实践相结合。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实习时间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XX年1月1日—XX年4月1日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基本情况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按照联系，1月1日我来到了邢台市xx县象牙寨村，历时3各月。先后参与规模不等、范围不同的座谈会4次，深入25户农户进行走访，共与村干部十余人、农民一百余人进行交谈，了解群众疾苦，全面掌握所驻村生产、生活状况，在调研过程中，为宣传党的“三农”政策，解决群众关心的热点难点问题，积极参加多个涉农的重点部门，赴象牙寨村举办“信  　　访直通车”，现场接待群众上访，共接待群众200多人次，协调解决涉及群众切身利益的各类矛盾纠纷80件，帮助解决或解答群众关心的热点、难点问题近100件。将关系到群众生  　　产生活的问题及时与村干部探讨，共同研究了象牙寨村今后的发展方向与思路。协助帮办扶持资金4万元用于重建年久失修、群众日思夜盼的农村饮水改造工程，使该村告别了祖祖  　　辈辈靠水窖的历史，饮上清洁的自来水。为把实事办好，确保群众满意，先后三次带领村组干部深入群众，充分听取群众意见，集思广益，进行水塔的选址，协调有关单位和部门  　　进行勘探和施工，并就施工后的相关后勤保障工作进行了部署，在施工阶段，群众自发地购买鞭炮燃放。实地察看和协调了村小学基础设施建设，教学条件比较困难，拟将为村小  　　学建造操场、食堂、绿化以及购置健身器材等纳入明年县委教育工作重点计划。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驻村基本情况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经济发展状况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象牙寨村XX年由18个村民小组合并为9个村民小组，村组干部15人，中共党员7人，全村730户，2760人，其中劳动力1100人，3006亩土地，人均1.01亩，主要收入来源为种植业和外出务工，今年人均实际收入1800元，较末下降100元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经济结构比较单一，一麦一稻，以农为主。全村稻麦总产量470万斤，总产值282万元</w:t>
      </w:r>
      <w:r>
        <w:rPr>
          <w:rFonts w:hint="eastAsia"/>
          <w:lang w:eastAsia="zh-CN"/>
        </w:rPr>
        <w:t>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2</w:t>
      </w:r>
      <w:r>
        <w:rPr>
          <w:rFonts w:hint="eastAsia"/>
        </w:rPr>
        <w:t>、地势低洼，怕涝不怕旱。今年春节发生大面积春旱灾害，农作物受损，预计粮食减产、减收达20%以上。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人均占有土地少，全村3006亩土地，人均占用面积只有1.01亩。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养殖业零星分散，没有形成规模。生猪、畜禽以家庭养殖为主。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纸制品家庭式小作坊和劳务输出成为农民收入的重要渠道。每年该村在外打工人员达500人，占全村总人口的18.1％，据对25户调查，家庭收入3万元，收入的主要构成一是劳务收入，二是粮食和经济作物销售收入。劳务输出人员主要分布在石家庄、邢台、邯郸周边等地，主要从事保姆、缝纫、建筑等，方式主要自发的、松散的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村级组织运转情况。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村支部和村委员会运转基本正常，“两委会”班子成员团结协作，具有一定的凝聚力和战斗力。对乡村干部作风满意的6户，占24％，基本满意的19户，占76%；党组织活动基本正  　　常，党员能按时交纳党费。党的方针政策能够得到较好的贯彻落实。对落实农村政策满意的7户，占28％，基本满意的农户为18户，占72％。农村人民来信和上访现象不多，农村基  　　本稳定。据对25户农户调查，对农村社会治安满意和基本满意分别为14户、11户，占比分别为56％和44％。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社会事业发展情况。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村设有小学，适龄儿童入学率和九年义务教育普及率均达 100％，电话、自来水均已普及，电话使用率达88％（包括移动通讯），村里建有1座水厂，正常用上了自来水的户达到  　　100％。近年来，该村社会治安良好，没有大的不安定因素，部分农户建起了楼房。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驻村存在的主要问题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全面建设小康社会的目标与具体措施落实的矛盾。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“没有农民的小康，就没有全国人民的小康”。但农民在迈向小康社会的进程中仍面临着许多自身难以解决的问题：一是全面小康，心中无谱。据初步调查，至少有一半以上农民  　　还没有找到一条真正自己力所能及的致富之路。他们对全面小康缺乏规划和足够信心。二是发家致富，力不从心。绝大多数农民总是希望自己早富、快富，过上更加幸福、美满的生活，但由于缺乏资金和缺少技术，只能是望富兴叹。该村能称得上能人大户的只有4、5户，缺少能人大户带动，除部分农户外出打工外，虽然农业比较效益低下，大多数农户仍然只靠种田过着自给自足的生活。三是开拓市场，技不如人。有的人也想谋取新的发展空间和新的发展路子，主要缘于自身素质不过硬，实际能力不适应，只能搞一些科技含量不高的常规经营。如该村村长家制作纸制品加工，只能按照预定的规格和成分比例，制作的成品也只能在该村或周围的村庄销售。四是经营风险，很难防范。农业是经济再生产和自然再生产相交织，直接经营种植业或养殖业、畜牧业的农民，对自然风险有不可控性，加上农村保险很不健全，如果遇上特殊灾害，往往损失惨重。另外由于受劳务市场的影响，劳务收入也比正常年份有所下降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城乡差距拉大与农民负担依然较重的矛盾。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近年来，通过农村税费改革、农业税减免等措施的实施，农民的负担确实得到减轻，农民得到了实惠。城乡经济差距拉大，农民感到负担重，主要是在发展过程中遇到了许多难解  　　的题：一是农民贷款难。应当说，XX年以来，通过实施信用“小额贷款”，农民贷款难的问题得到了一定程度的缓解。但仍有许多农户因不符合贷款条件而得不到有效支持;二是  　　农村产业结构调整难。农业作为弱质产业，结构调整需要大量资金投入，但农村产业结构存在着市场风险、经营风险以及自然灾害风险。这些都影响了金融机构对农村产业结构调  　　整支持的力度。三是集体负债化解难。近年来，通过清财化债，农村债务负担得到了有效减轻。从农民负担、农村税费改革和清财化债效果三项情凋调查看，表示满意和基本满意  　　的农户分别为25户、25户和18户，占比分别达100％、100％和72％。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加快农村经济发展与基层组织有待加强的矛盾。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是村组干部素质不高。15名村组干部中，只有2人具有高中文化，其他全部为初中及以下文化程度；年轻干部不多，年龄50岁以上的7人，40一50岁的5人，30一40岁的3人;二是党员年龄结构普遍偏大，没有形成应有的梯次结构；三是党员先锋模范带头作用发挥不够，村组干部服务能力不强。村组干部日常工作主要是计划生育、社会稳定及各类统筹，农业市场信息、对农业产业化、经营服务等农村经济信息较为闭塞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几点建议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宣传农民，营造氛围，鼓励全面建设小康。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思想解放的程度，决定经济发展的速度。通过调查，我感到思想观念落后，仍是制约农村经济发展的严重障碍。当务之急是要抓好对农民的宣传教育，重点解决观念、信心、方向、目标、措施等问题，以真正唤起农民的心声。一是要克服小富即安、不富也安的思想。进一步用好用足党在农村的各项政策，忠实践行三个代表重要思想，创新思维，创新思路，鼓励基层干部带头致富。二是要运用身边致富典型，用身边人、身边事进行宣传发动，增强农民想富、会富的主动性和自觉性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调整思路，统筹城乡，积极实施倾斜政策。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一是进一步调整国民经济分配结构和财政支出结构，加大对农业的支持和保护，逐步形成支农资金稳定增长机制。二是加大对农村基础设施建设和生态建设的投入，提高农业的综  　　合生产能力和可持续发展能力。三是加大农村基础教育投入。素质决定命运。广大农村仍存在着较大的文盲、半文盲阶层，因此，必须把农村教育摆到财政分配的重要位置。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夯实基础，开拓市场，有效解决瓶颈制约。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bookmarkStart w:id="0" w:name="_GoBack"/>
      <w:bookmarkEnd w:id="0"/>
      <w:r>
        <w:rPr>
          <w:rFonts w:hint="eastAsia"/>
        </w:rPr>
        <w:t>一是加强基层组织建设。村级基层组织是做好农村工作的基础，党的方针政策要靠他们去宣传、党的富民措施要靠他们去组织落实，党群关系、党的温暖要靠他们去体现。首先，要改善村组干部的结构。目前，农村基层干部年龄偏大，文化素质较低，农业知识缺乏，要按照民主、公开、平等、择优的原则和德才兼备的用人标准，把那些作风正、有文化、有本领、群众满意的年轻人选拔到农村最基层岗位上来。同时，还要注意发展年轻同志入党，防止出现年龄上断层的现象。其次，要发挥党员先锋模范带头作用。鼓励党员干部带头带领农民致富。第三，要提高村组干部素质。加强对村组干部培训，组织走出去请进来，帮助他们开阔眼界、拓宽视野，增强带领农民致富奔小康的能力。一要是适当提高村干部的报酬，并与业绩挂钩，调动村组干部的工作积极性。二要进一步抓好劳务输出。提高外出打工人员的素质，对具有初中以上文化程度的青年，可根据各自情况，组织他们参加培训，市场需要什么，我们就培训什么，用工单位需要什么技能，就培训什么技能，真正提高打工人员的就业技能，广开就业门路创造就业机会，加快农村富余劳动力的转化。三要加强农村精神文明建设，加快农村合作医疗事业发展。各类人情债是造成农民致穷的的重要因素，要在广大农村开展移风易俗树文明新风活动，新事新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2022-03-30T08:25:43Z</dcterms:created>
  <dc:creator>0000</dc:creator>
  <cp:lastModifiedBy>丰丰彐心</cp:lastModifiedBy>
  <dcterms:modified xsi:type="dcterms:W3CDTF">2022-03-30T08:33:06Z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